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73C" w:rsidRDefault="008A173C" w:rsidP="000D3F1F">
      <w:pPr>
        <w:jc w:val="center"/>
        <w:rPr>
          <w:rFonts w:ascii="Arial" w:hAnsi="Arial" w:cs="Arial"/>
          <w:b/>
          <w:sz w:val="22"/>
          <w:szCs w:val="22"/>
        </w:rPr>
      </w:pPr>
    </w:p>
    <w:p w:rsidR="00A36B09" w:rsidRDefault="00A36B09" w:rsidP="000D3F1F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8A173C" w:rsidRDefault="008A173C" w:rsidP="000D3F1F">
      <w:pPr>
        <w:jc w:val="center"/>
        <w:rPr>
          <w:rFonts w:ascii="Arial" w:hAnsi="Arial" w:cs="Arial"/>
          <w:b/>
          <w:sz w:val="22"/>
          <w:szCs w:val="22"/>
        </w:rPr>
      </w:pPr>
    </w:p>
    <w:p w:rsidR="008A173C" w:rsidRDefault="008A173C" w:rsidP="000D3F1F">
      <w:pPr>
        <w:jc w:val="center"/>
        <w:rPr>
          <w:rFonts w:ascii="Arial" w:hAnsi="Arial" w:cs="Arial"/>
          <w:b/>
          <w:sz w:val="22"/>
          <w:szCs w:val="22"/>
        </w:rPr>
      </w:pPr>
    </w:p>
    <w:p w:rsidR="000D3F1F" w:rsidRPr="008A173C" w:rsidRDefault="000D3F1F" w:rsidP="000D3F1F">
      <w:pPr>
        <w:jc w:val="center"/>
        <w:rPr>
          <w:rFonts w:ascii="Arial" w:hAnsi="Arial" w:cs="Arial"/>
          <w:b/>
          <w:sz w:val="22"/>
          <w:szCs w:val="22"/>
        </w:rPr>
      </w:pPr>
      <w:r w:rsidRPr="008A173C">
        <w:rPr>
          <w:rFonts w:ascii="Arial" w:hAnsi="Arial" w:cs="Arial"/>
          <w:b/>
          <w:sz w:val="22"/>
          <w:szCs w:val="22"/>
        </w:rPr>
        <w:t>ПОВЕСТКА</w:t>
      </w:r>
    </w:p>
    <w:p w:rsidR="000D3F1F" w:rsidRPr="008A173C" w:rsidRDefault="000D3F1F" w:rsidP="000D3F1F">
      <w:pPr>
        <w:jc w:val="center"/>
        <w:rPr>
          <w:rFonts w:ascii="Arial" w:hAnsi="Arial" w:cs="Arial"/>
          <w:sz w:val="22"/>
          <w:szCs w:val="22"/>
        </w:rPr>
      </w:pPr>
      <w:r w:rsidRPr="008A173C">
        <w:rPr>
          <w:rFonts w:ascii="Arial" w:hAnsi="Arial" w:cs="Arial"/>
          <w:sz w:val="22"/>
          <w:szCs w:val="22"/>
        </w:rPr>
        <w:t>36-го заседания</w:t>
      </w:r>
    </w:p>
    <w:p w:rsidR="000D3F1F" w:rsidRPr="008A173C" w:rsidRDefault="000D3F1F" w:rsidP="000D3F1F">
      <w:pPr>
        <w:jc w:val="center"/>
        <w:rPr>
          <w:rFonts w:ascii="Arial" w:hAnsi="Arial" w:cs="Arial"/>
          <w:sz w:val="22"/>
          <w:szCs w:val="22"/>
        </w:rPr>
      </w:pPr>
      <w:r w:rsidRPr="008A173C">
        <w:rPr>
          <w:rFonts w:ascii="Arial" w:hAnsi="Arial" w:cs="Arial"/>
          <w:sz w:val="22"/>
          <w:szCs w:val="22"/>
        </w:rPr>
        <w:t>Научно-технической комиссии по аккредитации (НТКА)</w:t>
      </w:r>
    </w:p>
    <w:p w:rsidR="000D3F1F" w:rsidRPr="008A173C" w:rsidRDefault="000D3F1F" w:rsidP="000D3F1F">
      <w:pPr>
        <w:jc w:val="center"/>
        <w:rPr>
          <w:rFonts w:ascii="Arial" w:hAnsi="Arial" w:cs="Arial"/>
          <w:sz w:val="22"/>
          <w:szCs w:val="22"/>
        </w:rPr>
      </w:pPr>
      <w:r w:rsidRPr="008A173C">
        <w:rPr>
          <w:rFonts w:ascii="Arial" w:hAnsi="Arial" w:cs="Arial"/>
          <w:sz w:val="22"/>
          <w:szCs w:val="22"/>
        </w:rPr>
        <w:t>23 октября 2015 г., г. Москва (Российская Федерация)</w:t>
      </w:r>
    </w:p>
    <w:p w:rsidR="000D3F1F" w:rsidRPr="00CB23CF" w:rsidRDefault="000D3F1F" w:rsidP="000D3F1F">
      <w:pPr>
        <w:jc w:val="center"/>
        <w:rPr>
          <w:rFonts w:ascii="Arial" w:hAnsi="Arial" w:cs="Arial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394"/>
        <w:gridCol w:w="2694"/>
        <w:gridCol w:w="1984"/>
      </w:tblGrid>
      <w:tr w:rsidR="000D3F1F" w:rsidRPr="008A173C" w:rsidTr="00EC7D19">
        <w:trPr>
          <w:cantSplit/>
          <w:trHeight w:val="618"/>
        </w:trPr>
        <w:tc>
          <w:tcPr>
            <w:tcW w:w="51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D3F1F" w:rsidRPr="008A173C" w:rsidRDefault="000D3F1F" w:rsidP="00EC7D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Наименование вопроса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D3F1F" w:rsidRPr="008A173C" w:rsidRDefault="000D3F1F" w:rsidP="00EC7D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Основание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D3F1F" w:rsidRPr="008A173C" w:rsidRDefault="000D3F1F" w:rsidP="00EC7D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Докладчики</w:t>
            </w:r>
          </w:p>
        </w:tc>
      </w:tr>
      <w:tr w:rsidR="000D3F1F" w:rsidRPr="008A173C" w:rsidTr="00EC7D19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F1F" w:rsidRPr="008A173C" w:rsidRDefault="000D3F1F" w:rsidP="000D3F1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F1F" w:rsidRPr="008A173C" w:rsidRDefault="000D3F1F" w:rsidP="00EC7D19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О выполнении решений и рекомендаций, принятых на предыдущих заседаниях МГС и НТКА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F1F" w:rsidRPr="008A173C" w:rsidRDefault="000D3F1F" w:rsidP="00EC7D19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Положение о НТКА</w:t>
            </w:r>
          </w:p>
          <w:p w:rsidR="000D3F1F" w:rsidRPr="008A173C" w:rsidRDefault="000D3F1F" w:rsidP="00EC7D19">
            <w:pPr>
              <w:pStyle w:val="a3"/>
              <w:tabs>
                <w:tab w:val="clear" w:pos="4153"/>
                <w:tab w:val="clear" w:pos="8306"/>
              </w:tabs>
              <w:ind w:hanging="2"/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 xml:space="preserve">Протокол МГС </w:t>
            </w:r>
          </w:p>
          <w:p w:rsidR="000D3F1F" w:rsidRPr="008A173C" w:rsidRDefault="000D3F1F" w:rsidP="00EC7D19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№ 47-2015</w:t>
            </w:r>
          </w:p>
          <w:p w:rsidR="000D3F1F" w:rsidRPr="008A173C" w:rsidRDefault="000D3F1F" w:rsidP="00EC7D19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 xml:space="preserve">Протокол НТКА </w:t>
            </w:r>
          </w:p>
          <w:p w:rsidR="000D3F1F" w:rsidRPr="008A173C" w:rsidRDefault="000D3F1F" w:rsidP="00EC7D19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№ 35-2015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F1F" w:rsidRPr="008A173C" w:rsidRDefault="000D3F1F" w:rsidP="00EC7D19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Бюро по стандартам МГС</w:t>
            </w:r>
          </w:p>
          <w:p w:rsidR="000D3F1F" w:rsidRPr="008A173C" w:rsidRDefault="000D3F1F" w:rsidP="00EC7D19">
            <w:pPr>
              <w:rPr>
                <w:rFonts w:ascii="Arial" w:hAnsi="Arial" w:cs="Arial"/>
                <w:sz w:val="22"/>
                <w:szCs w:val="22"/>
              </w:rPr>
            </w:pPr>
          </w:p>
          <w:p w:rsidR="000D3F1F" w:rsidRPr="008A173C" w:rsidRDefault="000D3F1F" w:rsidP="00EC7D19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 xml:space="preserve">Национальные органы </w:t>
            </w:r>
          </w:p>
        </w:tc>
      </w:tr>
      <w:tr w:rsidR="008A173C" w:rsidRPr="008A173C" w:rsidTr="00EC7D19">
        <w:trPr>
          <w:trHeight w:val="948"/>
        </w:trPr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173C" w:rsidRPr="008A173C" w:rsidRDefault="008A173C" w:rsidP="000D3F1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173C" w:rsidRPr="008A173C" w:rsidRDefault="008A173C" w:rsidP="00BD3F7C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О ходе реализации Плана действий МГС на период до 2015 года для реализации положений Стратегии развития МГС в период до 2020 года (раздел 4.2)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173C" w:rsidRPr="008A173C" w:rsidRDefault="008A173C" w:rsidP="00BD3F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173C" w:rsidRPr="008A173C" w:rsidRDefault="008A173C" w:rsidP="00BD3F7C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Бюро по стандартам МГС</w:t>
            </w:r>
          </w:p>
        </w:tc>
      </w:tr>
      <w:tr w:rsidR="008A173C" w:rsidRPr="008A173C" w:rsidTr="00EC7D19">
        <w:trPr>
          <w:trHeight w:val="948"/>
        </w:trPr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173C" w:rsidRPr="008A173C" w:rsidRDefault="008A173C" w:rsidP="000D3F1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173C" w:rsidRPr="008A173C" w:rsidRDefault="008A173C" w:rsidP="00BD3F7C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О проекте «Соглашения о взаимном признании аккредитации органов по оценке соответствия»</w:t>
            </w:r>
          </w:p>
          <w:p w:rsidR="008A173C" w:rsidRPr="008A173C" w:rsidRDefault="008A173C" w:rsidP="00BD3F7C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173C" w:rsidRPr="008A173C" w:rsidRDefault="008A173C" w:rsidP="00BD3F7C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Протокольное решение Совета глав правительств СНГ от 30.05.2012 года</w:t>
            </w:r>
          </w:p>
          <w:p w:rsidR="008A173C" w:rsidRPr="008A173C" w:rsidRDefault="008A173C" w:rsidP="00BD3F7C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 xml:space="preserve">Протокол МГС </w:t>
            </w:r>
          </w:p>
          <w:p w:rsidR="008A173C" w:rsidRPr="008A173C" w:rsidRDefault="008A173C" w:rsidP="00BD3F7C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№ 47-2015, п. 47.3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173C" w:rsidRPr="008A173C" w:rsidRDefault="008A173C" w:rsidP="00BD3F7C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ИК СНГ</w:t>
            </w:r>
          </w:p>
          <w:p w:rsidR="008A173C" w:rsidRPr="008A173C" w:rsidRDefault="008A173C" w:rsidP="00BD3F7C">
            <w:pPr>
              <w:rPr>
                <w:rFonts w:ascii="Arial" w:hAnsi="Arial" w:cs="Arial"/>
                <w:sz w:val="22"/>
                <w:szCs w:val="22"/>
              </w:rPr>
            </w:pPr>
          </w:p>
          <w:p w:rsidR="008A173C" w:rsidRPr="008A173C" w:rsidRDefault="008A173C" w:rsidP="00BD3F7C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Бюро по стандартам  МГС</w:t>
            </w:r>
          </w:p>
        </w:tc>
      </w:tr>
      <w:tr w:rsidR="008A173C" w:rsidRPr="008A173C" w:rsidTr="00EC7D19">
        <w:trPr>
          <w:trHeight w:val="948"/>
        </w:trPr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173C" w:rsidRPr="008A173C" w:rsidRDefault="008A173C" w:rsidP="000D3F1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173C" w:rsidRPr="008A173C" w:rsidRDefault="008A173C" w:rsidP="00BD3F7C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О проекте Модельного закона об аккредитации в области оценки соответствия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173C" w:rsidRPr="008A173C" w:rsidRDefault="008A173C" w:rsidP="00BD3F7C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Решение МПА от 14 мая 2015 года</w:t>
            </w:r>
          </w:p>
          <w:p w:rsidR="008A173C" w:rsidRPr="008A173C" w:rsidRDefault="008A173C" w:rsidP="00BD3F7C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 xml:space="preserve">Протокол МГС </w:t>
            </w:r>
          </w:p>
          <w:p w:rsidR="008A173C" w:rsidRPr="008A173C" w:rsidRDefault="008A173C" w:rsidP="00BD3F7C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№ 47-2015, п. 48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173C" w:rsidRPr="008A173C" w:rsidRDefault="008A173C" w:rsidP="00BD3F7C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Бюро по стандартам МГС</w:t>
            </w:r>
          </w:p>
          <w:p w:rsidR="008A173C" w:rsidRPr="008A173C" w:rsidRDefault="008A173C" w:rsidP="00BD3F7C">
            <w:pPr>
              <w:rPr>
                <w:rFonts w:ascii="Arial" w:hAnsi="Arial" w:cs="Arial"/>
                <w:sz w:val="22"/>
                <w:szCs w:val="22"/>
              </w:rPr>
            </w:pPr>
          </w:p>
          <w:p w:rsidR="008A173C" w:rsidRPr="008A173C" w:rsidRDefault="008A173C" w:rsidP="00BD3F7C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Национальный центр аккредитации</w:t>
            </w:r>
          </w:p>
          <w:p w:rsidR="008A173C" w:rsidRPr="008A173C" w:rsidRDefault="008A173C" w:rsidP="00BD3F7C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Республики Казахстан</w:t>
            </w:r>
          </w:p>
        </w:tc>
      </w:tr>
      <w:tr w:rsidR="000D3F1F" w:rsidRPr="008A173C" w:rsidTr="00EC7D19">
        <w:trPr>
          <w:trHeight w:val="948"/>
        </w:trPr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F1F" w:rsidRPr="008A173C" w:rsidRDefault="000D3F1F" w:rsidP="000D3F1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F1F" w:rsidRPr="008A173C" w:rsidRDefault="000D3F1F" w:rsidP="00EC7D19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 xml:space="preserve">О предложениях в План действий МГС на период с 2016 по 2020 годы для реализации положений Стратегии развития МГС в период до 2020 года (раздел 4.2) 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F1F" w:rsidRPr="008A173C" w:rsidRDefault="000D3F1F" w:rsidP="00EC7D19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Решение ЭС СНГ от 11.09 2015</w:t>
            </w:r>
          </w:p>
          <w:p w:rsidR="000D3F1F" w:rsidRPr="008A173C" w:rsidRDefault="000D3F1F" w:rsidP="00EC7D19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Протокол МГС  № 47 -2015, п. 7.2.1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F1F" w:rsidRPr="008A173C" w:rsidRDefault="000D3F1F" w:rsidP="00EC7D19">
            <w:pPr>
              <w:pStyle w:val="a3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ИК СНГ</w:t>
            </w:r>
          </w:p>
          <w:p w:rsidR="000D3F1F" w:rsidRPr="008A173C" w:rsidRDefault="000D3F1F" w:rsidP="00EC7D19">
            <w:pPr>
              <w:pStyle w:val="a3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Бюро по стандартам  МГС</w:t>
            </w:r>
          </w:p>
          <w:p w:rsidR="000D3F1F" w:rsidRPr="008A173C" w:rsidRDefault="000D3F1F" w:rsidP="00EC7D19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Национальные органы</w:t>
            </w:r>
          </w:p>
        </w:tc>
      </w:tr>
      <w:tr w:rsidR="000D3F1F" w:rsidRPr="008A173C" w:rsidTr="00EC7D19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F1F" w:rsidRPr="008A173C" w:rsidRDefault="000D3F1F" w:rsidP="000D3F1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F1F" w:rsidRPr="008A173C" w:rsidRDefault="000D3F1F" w:rsidP="00EC7D19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О предложениях в проект повестки Совещания руководителей национальных органов (48-го заседания МГС)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F1F" w:rsidRPr="008A173C" w:rsidRDefault="000D3F1F" w:rsidP="00EC7D19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Положение о НТКА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F1F" w:rsidRPr="008A173C" w:rsidRDefault="000D3F1F" w:rsidP="00EC7D19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Национальные органы</w:t>
            </w:r>
          </w:p>
        </w:tc>
      </w:tr>
      <w:tr w:rsidR="000D3F1F" w:rsidRPr="008A173C" w:rsidTr="00EC7D19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F1F" w:rsidRPr="008A173C" w:rsidRDefault="000D3F1F" w:rsidP="000D3F1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F1F" w:rsidRPr="008A173C" w:rsidRDefault="000D3F1F" w:rsidP="00F25AC9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О дате и месте проведения 3</w:t>
            </w:r>
            <w:r w:rsidR="00F25AC9">
              <w:rPr>
                <w:rFonts w:ascii="Arial" w:hAnsi="Arial" w:cs="Arial"/>
                <w:sz w:val="22"/>
                <w:szCs w:val="22"/>
              </w:rPr>
              <w:t>7</w:t>
            </w:r>
            <w:r w:rsidRPr="008A173C">
              <w:rPr>
                <w:rFonts w:ascii="Arial" w:hAnsi="Arial" w:cs="Arial"/>
                <w:sz w:val="22"/>
                <w:szCs w:val="22"/>
              </w:rPr>
              <w:t>-го заседания НТКА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F1F" w:rsidRPr="008A173C" w:rsidRDefault="000D3F1F" w:rsidP="00EC7D19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Положение о НТКА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F1F" w:rsidRPr="008A173C" w:rsidRDefault="000D3F1F" w:rsidP="00EC7D19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Национальные органы</w:t>
            </w:r>
          </w:p>
        </w:tc>
      </w:tr>
    </w:tbl>
    <w:p w:rsidR="000D3F1F" w:rsidRPr="008A173C" w:rsidRDefault="000D3F1F" w:rsidP="000D3F1F">
      <w:pPr>
        <w:rPr>
          <w:rFonts w:ascii="Arial" w:hAnsi="Arial" w:cs="Arial"/>
          <w:sz w:val="22"/>
          <w:szCs w:val="22"/>
        </w:rPr>
      </w:pPr>
    </w:p>
    <w:p w:rsidR="000D3F1F" w:rsidRPr="008A173C" w:rsidRDefault="000D3F1F" w:rsidP="000D3F1F">
      <w:pPr>
        <w:rPr>
          <w:rFonts w:ascii="Arial" w:hAnsi="Arial" w:cs="Arial"/>
          <w:sz w:val="22"/>
          <w:szCs w:val="22"/>
        </w:rPr>
      </w:pPr>
      <w:r w:rsidRPr="008A173C">
        <w:rPr>
          <w:rFonts w:ascii="Arial" w:hAnsi="Arial" w:cs="Arial"/>
          <w:sz w:val="22"/>
          <w:szCs w:val="22"/>
        </w:rPr>
        <w:t xml:space="preserve">Ответственный секретарь МГС </w:t>
      </w:r>
    </w:p>
    <w:p w:rsidR="00445ACC" w:rsidRPr="00CB23CF" w:rsidRDefault="000D3F1F" w:rsidP="000D3F1F">
      <w:pPr>
        <w:rPr>
          <w:rFonts w:ascii="Arial" w:hAnsi="Arial" w:cs="Arial"/>
          <w:szCs w:val="24"/>
        </w:rPr>
      </w:pPr>
      <w:r w:rsidRPr="00CB23CF">
        <w:rPr>
          <w:rFonts w:ascii="Arial" w:hAnsi="Arial" w:cs="Arial"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65D86076" wp14:editId="38F96E67">
            <wp:simplePos x="0" y="0"/>
            <wp:positionH relativeFrom="column">
              <wp:posOffset>2415540</wp:posOffset>
            </wp:positionH>
            <wp:positionV relativeFrom="paragraph">
              <wp:posOffset>-173990</wp:posOffset>
            </wp:positionV>
            <wp:extent cx="2228850" cy="419100"/>
            <wp:effectExtent l="0" t="0" r="0" b="0"/>
            <wp:wrapNone/>
            <wp:docPr id="1" name="Рисунок 1" descr="Сонец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онецC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B23CF">
        <w:rPr>
          <w:rFonts w:ascii="Arial" w:hAnsi="Arial" w:cs="Arial"/>
          <w:szCs w:val="24"/>
        </w:rPr>
        <w:tab/>
      </w:r>
      <w:r w:rsidRPr="00CB23CF">
        <w:rPr>
          <w:rFonts w:ascii="Arial" w:hAnsi="Arial" w:cs="Arial"/>
          <w:szCs w:val="24"/>
        </w:rPr>
        <w:tab/>
      </w:r>
      <w:r w:rsidRPr="00CB23CF">
        <w:rPr>
          <w:rFonts w:ascii="Arial" w:hAnsi="Arial" w:cs="Arial"/>
          <w:szCs w:val="24"/>
        </w:rPr>
        <w:tab/>
      </w:r>
      <w:r w:rsidRPr="00CB23CF">
        <w:rPr>
          <w:rFonts w:ascii="Arial" w:hAnsi="Arial" w:cs="Arial"/>
          <w:szCs w:val="24"/>
        </w:rPr>
        <w:tab/>
      </w:r>
      <w:r w:rsidRPr="00CB23CF">
        <w:rPr>
          <w:rFonts w:ascii="Arial" w:hAnsi="Arial" w:cs="Arial"/>
          <w:szCs w:val="24"/>
        </w:rPr>
        <w:tab/>
      </w:r>
      <w:r w:rsidRPr="00CB23CF">
        <w:rPr>
          <w:rFonts w:ascii="Arial" w:hAnsi="Arial" w:cs="Arial"/>
          <w:szCs w:val="24"/>
        </w:rPr>
        <w:tab/>
      </w:r>
      <w:r w:rsidRPr="00CB23CF">
        <w:rPr>
          <w:rFonts w:ascii="Arial" w:hAnsi="Arial" w:cs="Arial"/>
          <w:szCs w:val="24"/>
        </w:rPr>
        <w:tab/>
      </w:r>
      <w:r w:rsidRPr="00CB23CF">
        <w:rPr>
          <w:rFonts w:ascii="Arial" w:hAnsi="Arial" w:cs="Arial"/>
          <w:szCs w:val="24"/>
        </w:rPr>
        <w:tab/>
      </w:r>
      <w:r w:rsidRPr="00CB23CF">
        <w:rPr>
          <w:rFonts w:ascii="Arial" w:hAnsi="Arial" w:cs="Arial"/>
          <w:szCs w:val="24"/>
        </w:rPr>
        <w:tab/>
        <w:t xml:space="preserve">    </w:t>
      </w:r>
      <w:r w:rsidRPr="00CB23CF">
        <w:rPr>
          <w:rFonts w:ascii="Arial" w:hAnsi="Arial" w:cs="Arial"/>
          <w:szCs w:val="24"/>
        </w:rPr>
        <w:tab/>
      </w:r>
      <w:r w:rsidRPr="00CB23CF">
        <w:rPr>
          <w:rFonts w:ascii="Arial" w:hAnsi="Arial" w:cs="Arial"/>
          <w:szCs w:val="24"/>
        </w:rPr>
        <w:tab/>
        <w:t>Н. Соне</w:t>
      </w:r>
    </w:p>
    <w:sectPr w:rsidR="00445ACC" w:rsidRPr="00CB2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40A8E"/>
    <w:multiLevelType w:val="hybridMultilevel"/>
    <w:tmpl w:val="72382ED8"/>
    <w:lvl w:ilvl="0" w:tplc="70E439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3F0"/>
    <w:rsid w:val="000D3F1F"/>
    <w:rsid w:val="001C23F0"/>
    <w:rsid w:val="00445ACC"/>
    <w:rsid w:val="00840F60"/>
    <w:rsid w:val="008A173C"/>
    <w:rsid w:val="00A36B09"/>
    <w:rsid w:val="00CB23CF"/>
    <w:rsid w:val="00F2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D3F1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D3F1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D3F1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D3F1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client801_5</cp:lastModifiedBy>
  <cp:revision>7</cp:revision>
  <dcterms:created xsi:type="dcterms:W3CDTF">2015-10-05T09:30:00Z</dcterms:created>
  <dcterms:modified xsi:type="dcterms:W3CDTF">2015-10-26T13:02:00Z</dcterms:modified>
</cp:coreProperties>
</file>